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F047F7" w:rsidRPr="004E537B" w:rsidTr="00F047F7">
        <w:tc>
          <w:tcPr>
            <w:tcW w:w="4266" w:type="dxa"/>
          </w:tcPr>
          <w:p w:rsidR="00F047F7" w:rsidRPr="004E537B" w:rsidRDefault="00F047F7" w:rsidP="00F047F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F047F7" w:rsidRDefault="00F047F7" w:rsidP="00F047F7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047F7">
              <w:rPr>
                <w:b/>
                <w:sz w:val="28"/>
                <w:szCs w:val="28"/>
              </w:rPr>
              <w:t>В Курском Росреестре</w:t>
            </w:r>
          </w:p>
          <w:p w:rsidR="00F047F7" w:rsidRPr="00F047F7" w:rsidRDefault="00F047F7" w:rsidP="00F047F7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F047F7">
              <w:rPr>
                <w:b/>
                <w:sz w:val="28"/>
                <w:szCs w:val="28"/>
              </w:rPr>
              <w:t xml:space="preserve"> подвели итоги года</w:t>
            </w:r>
          </w:p>
          <w:p w:rsidR="00F047F7" w:rsidRPr="00F047F7" w:rsidRDefault="00F047F7" w:rsidP="00F047F7">
            <w:pPr>
              <w:spacing w:line="240" w:lineRule="auto"/>
              <w:contextualSpacing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761493" w:rsidRPr="00F047F7" w:rsidRDefault="00761493" w:rsidP="00F047F7">
      <w:pPr>
        <w:spacing w:line="240" w:lineRule="auto"/>
        <w:contextualSpacing/>
        <w:jc w:val="both"/>
        <w:rPr>
          <w:b/>
        </w:rPr>
      </w:pPr>
    </w:p>
    <w:p w:rsidR="00EF2AA0" w:rsidRPr="00F047F7" w:rsidRDefault="00652F4B" w:rsidP="00F047F7">
      <w:pPr>
        <w:spacing w:line="240" w:lineRule="auto"/>
        <w:contextualSpacing/>
        <w:jc w:val="both"/>
      </w:pPr>
      <w:r w:rsidRPr="00CA1F38">
        <w:rPr>
          <w:color w:val="292C2F"/>
        </w:rPr>
        <w:tab/>
      </w:r>
      <w:r w:rsidR="00DA4471" w:rsidRPr="00F047F7">
        <w:t xml:space="preserve">24 декабря </w:t>
      </w:r>
      <w:r w:rsidR="007F129F">
        <w:t xml:space="preserve">в Управлении </w:t>
      </w:r>
      <w:proofErr w:type="spellStart"/>
      <w:r w:rsidR="007F129F">
        <w:t>Росреестра</w:t>
      </w:r>
      <w:proofErr w:type="spellEnd"/>
      <w:r w:rsidR="007F129F">
        <w:t xml:space="preserve"> по Курской области </w:t>
      </w:r>
      <w:r w:rsidR="00EC0FF6">
        <w:t xml:space="preserve">подвели </w:t>
      </w:r>
      <w:r w:rsidR="007F129F">
        <w:t>итоги</w:t>
      </w:r>
      <w:r w:rsidRPr="00F047F7">
        <w:t xml:space="preserve"> деятельности в 2021 году</w:t>
      </w:r>
      <w:r w:rsidR="005B1C76" w:rsidRPr="00F047F7">
        <w:t>.</w:t>
      </w:r>
    </w:p>
    <w:p w:rsidR="00761493" w:rsidRPr="00F047F7" w:rsidRDefault="00761493" w:rsidP="00F047F7">
      <w:pPr>
        <w:spacing w:line="240" w:lineRule="auto"/>
        <w:contextualSpacing/>
        <w:jc w:val="both"/>
      </w:pPr>
      <w:r w:rsidRPr="00F047F7">
        <w:tab/>
      </w:r>
      <w:r w:rsidR="005B1C76" w:rsidRPr="00F047F7">
        <w:t xml:space="preserve"> </w:t>
      </w:r>
      <w:r w:rsidR="00AA36B4" w:rsidRPr="00F047F7">
        <w:t>Анна Стрекалова свой доклад начала с того, что в</w:t>
      </w:r>
      <w:r w:rsidR="00EF2AA0" w:rsidRPr="00F047F7">
        <w:t xml:space="preserve"> 2021 году полностью модернизирован портал Службы, повышен уровень доступности цифровых сервисов для людей. Также впервые на Портал госуслуг </w:t>
      </w:r>
      <w:hyperlink r:id="rId8" w:history="1">
        <w:r w:rsidR="00EF2AA0" w:rsidRPr="00F047F7">
          <w:rPr>
            <w:rStyle w:val="a4"/>
            <w:color w:val="000000"/>
            <w:u w:val="none"/>
          </w:rPr>
          <w:t>выведены</w:t>
        </w:r>
      </w:hyperlink>
      <w:r w:rsidR="00EF2AA0" w:rsidRPr="00F047F7">
        <w:t xml:space="preserve"> наиболее массовые виды выписок из </w:t>
      </w:r>
      <w:r w:rsidR="00AA36B4" w:rsidRPr="00F047F7">
        <w:t>Единого государственного реестра недвижимости (</w:t>
      </w:r>
      <w:r w:rsidR="00EF2AA0" w:rsidRPr="00F047F7">
        <w:t>ЕГРН</w:t>
      </w:r>
      <w:r w:rsidR="00AA36B4" w:rsidRPr="00F047F7">
        <w:t>)</w:t>
      </w:r>
      <w:r w:rsidR="00EF2AA0" w:rsidRPr="00F047F7">
        <w:t>.</w:t>
      </w:r>
    </w:p>
    <w:p w:rsidR="00652F4B" w:rsidRPr="00F047F7" w:rsidRDefault="00761493" w:rsidP="00F047F7">
      <w:pPr>
        <w:spacing w:line="240" w:lineRule="auto"/>
        <w:contextualSpacing/>
        <w:jc w:val="both"/>
        <w:rPr>
          <w:rStyle w:val="a5"/>
          <w:b w:val="0"/>
          <w:bCs w:val="0"/>
          <w:shd w:val="clear" w:color="auto" w:fill="FFFFFF"/>
        </w:rPr>
      </w:pPr>
      <w:r w:rsidRPr="00F047F7">
        <w:tab/>
      </w:r>
      <w:r w:rsidR="00EF2AA0" w:rsidRPr="00F047F7">
        <w:t>В интересах людей совместно с Минэкономразвития и главами регионов Росреестр обеспечил возможность </w:t>
      </w:r>
      <w:hyperlink r:id="rId9" w:history="1">
        <w:r w:rsidR="00EF2AA0" w:rsidRPr="00F047F7">
          <w:rPr>
            <w:rStyle w:val="a4"/>
            <w:color w:val="000000"/>
            <w:u w:val="none"/>
          </w:rPr>
          <w:t>экстерриториального приема</w:t>
        </w:r>
      </w:hyperlink>
      <w:r w:rsidR="00EF2AA0" w:rsidRPr="00F047F7">
        <w:t> документов в МФЦ во всех регионах страны. Всего в России уже подано почти 2 млн таких заявлений</w:t>
      </w:r>
      <w:r w:rsidR="00BE61B4" w:rsidRPr="00F047F7">
        <w:t xml:space="preserve">. В Курской области экстерриаториальный принцип заработал с февраля 2021 года. За это время </w:t>
      </w:r>
      <w:r w:rsidR="00BE61B4" w:rsidRPr="00F047F7">
        <w:rPr>
          <w:rStyle w:val="a5"/>
          <w:b w:val="0"/>
          <w:bCs w:val="0"/>
          <w:shd w:val="clear" w:color="auto" w:fill="FFFFFF"/>
        </w:rPr>
        <w:t xml:space="preserve">куряне подали </w:t>
      </w:r>
      <w:r w:rsidR="001A2102" w:rsidRPr="00F047F7">
        <w:rPr>
          <w:rStyle w:val="a5"/>
          <w:b w:val="0"/>
          <w:bCs w:val="0"/>
          <w:shd w:val="clear" w:color="auto" w:fill="FFFFFF"/>
        </w:rPr>
        <w:t xml:space="preserve">2000 </w:t>
      </w:r>
      <w:r w:rsidR="00BE61B4" w:rsidRPr="00F047F7">
        <w:rPr>
          <w:rStyle w:val="a5"/>
          <w:b w:val="0"/>
          <w:bCs w:val="0"/>
          <w:shd w:val="clear" w:color="auto" w:fill="FFFFFF"/>
        </w:rPr>
        <w:t>экстерриториальных заявлений.</w:t>
      </w:r>
    </w:p>
    <w:p w:rsidR="00745D81" w:rsidRPr="00F047F7" w:rsidRDefault="00745D81" w:rsidP="00F047F7">
      <w:pPr>
        <w:spacing w:line="240" w:lineRule="auto"/>
        <w:contextualSpacing/>
        <w:jc w:val="both"/>
        <w:rPr>
          <w:b/>
          <w:color w:val="FF0000"/>
        </w:rPr>
      </w:pPr>
    </w:p>
    <w:p w:rsidR="00652F4B" w:rsidRPr="00F047F7" w:rsidRDefault="00652F4B" w:rsidP="00F047F7">
      <w:pPr>
        <w:spacing w:line="240" w:lineRule="auto"/>
        <w:contextualSpacing/>
        <w:jc w:val="both"/>
        <w:rPr>
          <w:b/>
          <w:bCs/>
        </w:rPr>
      </w:pPr>
      <w:r w:rsidRPr="00F047F7">
        <w:rPr>
          <w:b/>
        </w:rPr>
        <w:t>Электронные услуги</w:t>
      </w:r>
      <w:r w:rsidR="00761493" w:rsidRPr="00F047F7">
        <w:rPr>
          <w:b/>
        </w:rPr>
        <w:t xml:space="preserve"> в </w:t>
      </w:r>
      <w:r w:rsidRPr="00F047F7">
        <w:rPr>
          <w:b/>
        </w:rPr>
        <w:t>приоритет</w:t>
      </w:r>
      <w:r w:rsidR="00761493" w:rsidRPr="00F047F7">
        <w:rPr>
          <w:b/>
        </w:rPr>
        <w:t xml:space="preserve">е </w:t>
      </w:r>
    </w:p>
    <w:p w:rsidR="001A2102" w:rsidRPr="00F047F7" w:rsidRDefault="00BA4D03" w:rsidP="00F047F7">
      <w:pPr>
        <w:spacing w:line="240" w:lineRule="auto"/>
        <w:contextualSpacing/>
        <w:jc w:val="both"/>
      </w:pPr>
      <w:r w:rsidRPr="00F047F7">
        <w:tab/>
      </w:r>
      <w:r w:rsidR="001A2102" w:rsidRPr="00F047F7">
        <w:t>Что касается активности на рынке недвижимости, Управлением Росреестра было осуществлено 315 913 регистрационных действий в 2021 году, что на37 % больше, чем в 2020 году. В том числе Управлением зарегистрировано более 19 </w:t>
      </w:r>
      <w:r w:rsidR="008D256E">
        <w:t>тысяч ипотек</w:t>
      </w:r>
      <w:r w:rsidR="001A2102" w:rsidRPr="00F047F7">
        <w:t>,</w:t>
      </w:r>
      <w:r w:rsidR="00F047F7">
        <w:t xml:space="preserve"> что на </w:t>
      </w:r>
      <w:r w:rsidR="001A2102" w:rsidRPr="00F047F7">
        <w:t>10,5 % больше, чем годом ранее (17329).</w:t>
      </w:r>
    </w:p>
    <w:p w:rsidR="001A2102" w:rsidRPr="00F047F7" w:rsidRDefault="001A2102" w:rsidP="00F047F7">
      <w:pPr>
        <w:spacing w:line="240" w:lineRule="auto"/>
        <w:contextualSpacing/>
        <w:jc w:val="both"/>
      </w:pPr>
      <w:r w:rsidRPr="00F047F7">
        <w:tab/>
        <w:t xml:space="preserve">Доля поступивших заявлений о регистрации </w:t>
      </w:r>
      <w:r w:rsidRPr="00F047F7">
        <w:rPr>
          <w:shd w:val="clear" w:color="auto" w:fill="FFFFFF"/>
        </w:rPr>
        <w:t>договоров участия в долевом строительстве (</w:t>
      </w:r>
      <w:r w:rsidRPr="00F047F7">
        <w:t xml:space="preserve">ДДУ)  в электронном виде в ноябре 2021 составила 70% от общего количества поступивших заявлений о регистрации ДДУ, что на 50% больше чем в январе 2021. </w:t>
      </w:r>
    </w:p>
    <w:p w:rsidR="001A2102" w:rsidRPr="00F047F7" w:rsidRDefault="001A2102" w:rsidP="00F047F7">
      <w:pPr>
        <w:spacing w:line="240" w:lineRule="auto"/>
        <w:contextualSpacing/>
        <w:jc w:val="both"/>
      </w:pPr>
      <w:r w:rsidRPr="00F047F7">
        <w:tab/>
        <w:t xml:space="preserve">В период пандемии электронные сервисы Росреестра продолжают показывать свою надежность и </w:t>
      </w:r>
      <w:proofErr w:type="spellStart"/>
      <w:r w:rsidRPr="00F047F7">
        <w:t>востребованность</w:t>
      </w:r>
      <w:proofErr w:type="spellEnd"/>
      <w:r w:rsidRPr="00F047F7">
        <w:t>. Количество поданных заявлений в Курский Росреестр на государственную регистрацию ипотеки в электронном виде с начала 2021 года увеличилось в 2,5 раза.</w:t>
      </w:r>
    </w:p>
    <w:p w:rsidR="001A2102" w:rsidRPr="00F047F7" w:rsidRDefault="001A2102" w:rsidP="00F047F7">
      <w:pPr>
        <w:spacing w:line="240" w:lineRule="auto"/>
        <w:contextualSpacing/>
        <w:jc w:val="both"/>
      </w:pPr>
      <w:r w:rsidRPr="00F047F7">
        <w:tab/>
        <w:t xml:space="preserve">Начиная с августа этого года, в Курской области реализуется проект «электронная ипотека за 24 часа». В рамках данного проекта срок регистрации составляет всего один рабочий день вместо установленных 5-7 дней. За время действия этой программы ее возможностями уже воспользовались 1800 курян.  </w:t>
      </w:r>
    </w:p>
    <w:p w:rsidR="00761493" w:rsidRPr="00F047F7" w:rsidRDefault="00761493" w:rsidP="00F047F7">
      <w:pPr>
        <w:spacing w:line="240" w:lineRule="auto"/>
        <w:contextualSpacing/>
        <w:jc w:val="both"/>
      </w:pPr>
    </w:p>
    <w:p w:rsidR="00761493" w:rsidRPr="00F047F7" w:rsidRDefault="00330B32" w:rsidP="00F047F7">
      <w:pPr>
        <w:spacing w:line="240" w:lineRule="auto"/>
        <w:contextualSpacing/>
        <w:jc w:val="both"/>
        <w:rPr>
          <w:b/>
        </w:rPr>
      </w:pPr>
      <w:r w:rsidRPr="00F047F7">
        <w:rPr>
          <w:b/>
        </w:rPr>
        <w:t>Государственные программ</w:t>
      </w:r>
      <w:r w:rsidR="00761493" w:rsidRPr="00F047F7">
        <w:rPr>
          <w:b/>
        </w:rPr>
        <w:t>ы</w:t>
      </w:r>
    </w:p>
    <w:p w:rsidR="00761493" w:rsidRPr="00F047F7" w:rsidRDefault="00761493" w:rsidP="00F047F7">
      <w:pPr>
        <w:spacing w:line="240" w:lineRule="auto"/>
        <w:contextualSpacing/>
        <w:jc w:val="both"/>
      </w:pPr>
      <w:r w:rsidRPr="00F047F7">
        <w:tab/>
      </w:r>
      <w:r w:rsidR="00D94775" w:rsidRPr="00F047F7">
        <w:t xml:space="preserve">В 2021-м году на особом контроле у руководства ведомства находились </w:t>
      </w:r>
      <w:r w:rsidR="00DA4471" w:rsidRPr="00F047F7">
        <w:t>государственные</w:t>
      </w:r>
      <w:r w:rsidR="00D94775" w:rsidRPr="00F047F7">
        <w:t xml:space="preserve"> программы льготной и сельской ипотеки. </w:t>
      </w:r>
      <w:r w:rsidR="001A2102" w:rsidRPr="00F047F7">
        <w:t>Всего в 2021 году в Курской области зарегистрировано</w:t>
      </w:r>
      <w:r w:rsidR="0003061D">
        <w:t xml:space="preserve"> </w:t>
      </w:r>
      <w:r w:rsidR="001A2102" w:rsidRPr="00F047F7">
        <w:t>1303</w:t>
      </w:r>
      <w:r w:rsidR="008B0F11" w:rsidRPr="00F047F7">
        <w:t xml:space="preserve"> </w:t>
      </w:r>
      <w:r w:rsidR="001A2102" w:rsidRPr="00F047F7">
        <w:t>льготных ипотек и 691сельской. </w:t>
      </w:r>
      <w:r w:rsidR="00D94775" w:rsidRPr="00F047F7">
        <w:t> </w:t>
      </w:r>
      <w:r w:rsidR="000549D9" w:rsidRPr="00F047F7">
        <w:t xml:space="preserve">Срок регистрации составляет не более 2 дней. </w:t>
      </w:r>
    </w:p>
    <w:p w:rsidR="00F047F7" w:rsidRDefault="00F047F7" w:rsidP="00F047F7">
      <w:pPr>
        <w:spacing w:line="240" w:lineRule="auto"/>
        <w:contextualSpacing/>
        <w:jc w:val="both"/>
        <w:rPr>
          <w:b/>
          <w:bCs/>
        </w:rPr>
      </w:pPr>
    </w:p>
    <w:p w:rsidR="00761493" w:rsidRPr="00F047F7" w:rsidRDefault="00330B32" w:rsidP="00F047F7">
      <w:pPr>
        <w:spacing w:line="240" w:lineRule="auto"/>
        <w:contextualSpacing/>
        <w:jc w:val="both"/>
        <w:rPr>
          <w:b/>
        </w:rPr>
      </w:pPr>
      <w:r w:rsidRPr="00F047F7">
        <w:rPr>
          <w:b/>
          <w:bCs/>
        </w:rPr>
        <w:t>Государственная регистрация и учет</w:t>
      </w:r>
    </w:p>
    <w:p w:rsidR="001A2102" w:rsidRPr="00F047F7" w:rsidRDefault="00BA4D03" w:rsidP="00F047F7">
      <w:pPr>
        <w:spacing w:line="240" w:lineRule="auto"/>
        <w:contextualSpacing/>
        <w:jc w:val="both"/>
        <w:rPr>
          <w:color w:val="181818"/>
          <w:bdr w:val="none" w:sz="0" w:space="0" w:color="auto" w:frame="1"/>
        </w:rPr>
      </w:pPr>
      <w:r w:rsidRPr="00F047F7">
        <w:rPr>
          <w:color w:val="181818"/>
          <w:bdr w:val="none" w:sz="0" w:space="0" w:color="auto" w:frame="1"/>
        </w:rPr>
        <w:tab/>
      </w:r>
      <w:r w:rsidR="001A2102" w:rsidRPr="00F047F7">
        <w:rPr>
          <w:color w:val="181818"/>
          <w:bdr w:val="none" w:sz="0" w:space="0" w:color="auto" w:frame="1"/>
        </w:rPr>
        <w:t>За 9 месяцев 2021 года Управление Росреестра по Курской области поставило на кадастровый учёт:</w:t>
      </w:r>
    </w:p>
    <w:p w:rsidR="001A2102" w:rsidRPr="00F047F7" w:rsidRDefault="001A2102" w:rsidP="00F047F7">
      <w:pPr>
        <w:spacing w:line="240" w:lineRule="auto"/>
        <w:contextualSpacing/>
        <w:jc w:val="both"/>
      </w:pPr>
      <w:r w:rsidRPr="00F047F7">
        <w:t>– 9889 земельных участков (в 3 раза больше, чем в 2020 году).</w:t>
      </w:r>
    </w:p>
    <w:p w:rsidR="001A2102" w:rsidRPr="00F047F7" w:rsidRDefault="001A2102" w:rsidP="00F047F7">
      <w:pPr>
        <w:spacing w:line="240" w:lineRule="auto"/>
        <w:contextualSpacing/>
        <w:jc w:val="both"/>
      </w:pPr>
      <w:r w:rsidRPr="00F047F7">
        <w:t>– 4042 помещений, из которых 3067 жилых (в 4 раза больше, чем в 2020 году);</w:t>
      </w:r>
    </w:p>
    <w:p w:rsidR="001A2102" w:rsidRPr="00F047F7" w:rsidRDefault="001A2102" w:rsidP="00F047F7">
      <w:pPr>
        <w:spacing w:line="240" w:lineRule="auto"/>
        <w:contextualSpacing/>
        <w:jc w:val="both"/>
      </w:pPr>
      <w:r w:rsidRPr="00F047F7">
        <w:t>– 72 машино-места (на 38 % больше, чем в 2020 году).</w:t>
      </w:r>
    </w:p>
    <w:p w:rsidR="00652F4B" w:rsidRPr="00F047F7" w:rsidRDefault="00F047F7" w:rsidP="00F047F7">
      <w:pPr>
        <w:spacing w:line="240" w:lineRule="auto"/>
        <w:contextualSpacing/>
        <w:jc w:val="both"/>
        <w:rPr>
          <w:color w:val="181818"/>
        </w:rPr>
      </w:pPr>
      <w:r>
        <w:rPr>
          <w:color w:val="181818"/>
        </w:rPr>
        <w:tab/>
      </w:r>
      <w:r w:rsidR="00652F4B" w:rsidRPr="00F047F7">
        <w:t>Пандемия не стала препятствием  для успешной реализации в Курском регионе на</w:t>
      </w:r>
      <w:r w:rsidR="00AA36B4" w:rsidRPr="00F047F7">
        <w:t>циональных проектов. Так, в 2021</w:t>
      </w:r>
      <w:r w:rsidR="00652F4B" w:rsidRPr="00F047F7">
        <w:t xml:space="preserve"> году Курским Росреестром были </w:t>
      </w:r>
      <w:r w:rsidR="00652F4B" w:rsidRPr="00F047F7">
        <w:lastRenderedPageBreak/>
        <w:t>поставлены на государственный кадастровый учет такие социально-значимые объекты как больницы, детские сады, школы, спортивно-оздоровительные комплексы, дороги, многоквартирные дома.</w:t>
      </w:r>
    </w:p>
    <w:p w:rsidR="004D0661" w:rsidRPr="00F047F7" w:rsidRDefault="004D0661" w:rsidP="00F047F7">
      <w:pPr>
        <w:spacing w:line="240" w:lineRule="auto"/>
        <w:contextualSpacing/>
        <w:jc w:val="both"/>
        <w:rPr>
          <w:bCs/>
          <w:color w:val="292C2F"/>
        </w:rPr>
      </w:pPr>
    </w:p>
    <w:p w:rsidR="00EF2AA0" w:rsidRPr="00F047F7" w:rsidRDefault="00EF2AA0" w:rsidP="00F047F7">
      <w:pPr>
        <w:spacing w:line="240" w:lineRule="auto"/>
        <w:contextualSpacing/>
        <w:jc w:val="both"/>
        <w:rPr>
          <w:b/>
          <w:bCs/>
        </w:rPr>
      </w:pPr>
      <w:r w:rsidRPr="00F047F7">
        <w:rPr>
          <w:b/>
          <w:bCs/>
        </w:rPr>
        <w:t>Законодательная деятельность</w:t>
      </w:r>
    </w:p>
    <w:p w:rsidR="00EF2AA0" w:rsidRPr="00F047F7" w:rsidRDefault="00CB7212" w:rsidP="00F047F7">
      <w:pPr>
        <w:spacing w:line="240" w:lineRule="auto"/>
        <w:contextualSpacing/>
        <w:jc w:val="both"/>
      </w:pPr>
      <w:r w:rsidRPr="00F047F7">
        <w:rPr>
          <w:color w:val="292C2F"/>
        </w:rPr>
        <w:tab/>
      </w:r>
      <w:r w:rsidR="00EF2AA0" w:rsidRPr="00F047F7">
        <w:t>В феврале 2020 года Службе переданы полномочия по государственной политике и нормативному регулированию в сфере земли и недвижимости. За это время принят 21 федеральный закон, урегулированы вопросы, которые не решались десятилетиями.</w:t>
      </w:r>
    </w:p>
    <w:p w:rsidR="0089710D" w:rsidRPr="00F047F7" w:rsidRDefault="00CB7212" w:rsidP="00F047F7">
      <w:pPr>
        <w:spacing w:line="240" w:lineRule="auto"/>
        <w:contextualSpacing/>
        <w:jc w:val="both"/>
        <w:rPr>
          <w:iCs/>
        </w:rPr>
      </w:pPr>
      <w:r w:rsidRPr="00F047F7">
        <w:rPr>
          <w:iCs/>
        </w:rPr>
        <w:tab/>
      </w:r>
      <w:r w:rsidR="005B1C76" w:rsidRPr="00F047F7">
        <w:rPr>
          <w:iCs/>
        </w:rPr>
        <w:t>Важно отметить</w:t>
      </w:r>
      <w:r w:rsidR="00EF2AA0" w:rsidRPr="00F047F7">
        <w:rPr>
          <w:iCs/>
        </w:rPr>
        <w:t xml:space="preserve"> продление до 2026 года «дачной амнистии» с расширением ее возможностей для индивидуального жилищного строительства. </w:t>
      </w:r>
    </w:p>
    <w:p w:rsidR="0089710D" w:rsidRPr="00F047F7" w:rsidRDefault="0089710D" w:rsidP="00F047F7">
      <w:pPr>
        <w:spacing w:line="240" w:lineRule="auto"/>
        <w:contextualSpacing/>
        <w:jc w:val="both"/>
        <w:rPr>
          <w:iCs/>
        </w:rPr>
      </w:pPr>
      <w:r w:rsidRPr="00F047F7">
        <w:rPr>
          <w:iCs/>
        </w:rPr>
        <w:tab/>
      </w:r>
      <w:r w:rsidR="00BA4D03" w:rsidRPr="00F047F7">
        <w:t xml:space="preserve">С 29 июля 2021 года ведется работа по выявлению владельцев ранее учтенной недвижимости, права на которые отсутствуют в Едином государственном реестре недвижимости (ЕГРН). Всего в России таких объектов около 48 миллионов. А на территории Курской области их насчитывается около 283 тысяч. </w:t>
      </w:r>
    </w:p>
    <w:p w:rsidR="00DA4471" w:rsidRPr="00F047F7" w:rsidRDefault="0089710D" w:rsidP="00F047F7">
      <w:pPr>
        <w:spacing w:line="240" w:lineRule="auto"/>
        <w:contextualSpacing/>
        <w:jc w:val="both"/>
      </w:pPr>
      <w:r w:rsidRPr="00F047F7">
        <w:tab/>
      </w:r>
      <w:r w:rsidR="00EF2AA0" w:rsidRPr="00F047F7">
        <w:t>Среди законодательных достижений</w:t>
      </w:r>
      <w:r w:rsidR="00EB3934" w:rsidRPr="00F047F7">
        <w:t xml:space="preserve"> отмечена</w:t>
      </w:r>
      <w:r w:rsidR="005B1C76" w:rsidRPr="00F047F7">
        <w:rPr>
          <w:color w:val="292C2F"/>
        </w:rPr>
        <w:t xml:space="preserve"> </w:t>
      </w:r>
      <w:r w:rsidR="00EF2AA0" w:rsidRPr="00F047F7">
        <w:rPr>
          <w:color w:val="292C2F"/>
        </w:rPr>
        <w:t> </w:t>
      </w:r>
      <w:hyperlink r:id="rId10" w:history="1">
        <w:r w:rsidR="00EB3934" w:rsidRPr="00F047F7">
          <w:rPr>
            <w:rStyle w:val="a4"/>
          </w:rPr>
          <w:t>«гаражная амнистия</w:t>
        </w:r>
        <w:r w:rsidR="00EF2AA0" w:rsidRPr="00F047F7">
          <w:rPr>
            <w:rStyle w:val="a4"/>
          </w:rPr>
          <w:t>»</w:t>
        </w:r>
      </w:hyperlink>
      <w:r w:rsidR="00EB3934" w:rsidRPr="00F047F7">
        <w:rPr>
          <w:color w:val="292C2F"/>
        </w:rPr>
        <w:t xml:space="preserve">, </w:t>
      </w:r>
      <w:r w:rsidR="00CA1F38" w:rsidRPr="00F047F7">
        <w:t>позволившая</w:t>
      </w:r>
      <w:r w:rsidR="00EF2AA0" w:rsidRPr="00F047F7">
        <w:t xml:space="preserve"> гражданам без суда оформить права на гаражи и земельные участки под ними, упрощение процедур кадастрового учета и регистрации прав на объекты капитального строительства, а также разрешение приватизации земельных участков гражданами, проживающими на особо охраняемых природных территориях.</w:t>
      </w:r>
      <w:r w:rsidR="005B1C76" w:rsidRPr="00F047F7">
        <w:t xml:space="preserve"> </w:t>
      </w:r>
    </w:p>
    <w:p w:rsidR="00173A7A" w:rsidRPr="00F047F7" w:rsidRDefault="00DA4471" w:rsidP="00F047F7">
      <w:pPr>
        <w:spacing w:line="240" w:lineRule="auto"/>
        <w:contextualSpacing/>
        <w:jc w:val="both"/>
      </w:pPr>
      <w:r w:rsidRPr="00F047F7">
        <w:tab/>
      </w:r>
      <w:r w:rsidR="005B1C76" w:rsidRPr="00F047F7">
        <w:t xml:space="preserve">В июле текущего года курский Росреестр совместно с юридической клиникой при Курском государственном </w:t>
      </w:r>
      <w:r w:rsidR="00CB7212" w:rsidRPr="00F047F7">
        <w:t>университете запустили проект, в</w:t>
      </w:r>
      <w:r w:rsidR="005B1C76" w:rsidRPr="00F047F7">
        <w:t xml:space="preserve"> рамках которого </w:t>
      </w:r>
      <w:r w:rsidR="00CB7212" w:rsidRPr="00F047F7">
        <w:t xml:space="preserve">курские студенты  помогают гражданам разбираться с процедурой оформления гаражей в упрощенном порядке. </w:t>
      </w:r>
      <w:r w:rsidR="00EB3934" w:rsidRPr="00F047F7">
        <w:t xml:space="preserve"> </w:t>
      </w:r>
    </w:p>
    <w:p w:rsidR="00173A7A" w:rsidRPr="00F047F7" w:rsidRDefault="00173A7A" w:rsidP="00F047F7">
      <w:pPr>
        <w:spacing w:line="240" w:lineRule="auto"/>
        <w:contextualSpacing/>
        <w:jc w:val="both"/>
      </w:pPr>
      <w:r w:rsidRPr="00F047F7">
        <w:tab/>
      </w:r>
      <w:r w:rsidR="00DA4471" w:rsidRPr="00F047F7">
        <w:t xml:space="preserve">Приглашенный эксперт, член курского отделения «Ассоциация юристов России», администратор юридической клиники Мэри Гудова </w:t>
      </w:r>
      <w:r w:rsidRPr="00F047F7">
        <w:t>поблагодарила Управление за реализацию совместного проекта и отметила его значимость</w:t>
      </w:r>
      <w:r w:rsidR="00BA1AA8" w:rsidRPr="00F047F7">
        <w:t xml:space="preserve"> и актуальность для граждан</w:t>
      </w:r>
      <w:r w:rsidRPr="00F047F7">
        <w:t xml:space="preserve">, поскольку </w:t>
      </w:r>
      <w:r w:rsidR="00BA1AA8" w:rsidRPr="00F047F7">
        <w:t>ежедневно поступает порядка 10</w:t>
      </w:r>
      <w:r w:rsidRPr="00F047F7">
        <w:t xml:space="preserve"> звонков по вопросу оформления прав на гаражи. </w:t>
      </w:r>
    </w:p>
    <w:p w:rsidR="00EF2AA0" w:rsidRPr="00F047F7" w:rsidRDefault="00173A7A" w:rsidP="00F047F7">
      <w:pPr>
        <w:spacing w:line="240" w:lineRule="auto"/>
        <w:contextualSpacing/>
        <w:jc w:val="both"/>
        <w:rPr>
          <w:i/>
          <w:iCs/>
        </w:rPr>
      </w:pPr>
      <w:r w:rsidRPr="00F047F7">
        <w:tab/>
        <w:t>Кстати, в</w:t>
      </w:r>
      <w:r w:rsidR="00EB3934" w:rsidRPr="00F047F7">
        <w:t xml:space="preserve"> декабре </w:t>
      </w:r>
      <w:r w:rsidRPr="00F047F7">
        <w:t xml:space="preserve">уже </w:t>
      </w:r>
      <w:r w:rsidR="00EB3934" w:rsidRPr="00F047F7">
        <w:t>зарегис</w:t>
      </w:r>
      <w:r w:rsidR="00BA1AA8" w:rsidRPr="00F047F7">
        <w:t xml:space="preserve">трирован </w:t>
      </w:r>
      <w:r w:rsidR="00EB3934" w:rsidRPr="00F047F7">
        <w:t xml:space="preserve">первый гараж, расположенный в Фатеже. </w:t>
      </w:r>
    </w:p>
    <w:p w:rsidR="005B1C76" w:rsidRPr="00F047F7" w:rsidRDefault="005B1C76" w:rsidP="00F047F7">
      <w:pPr>
        <w:spacing w:line="240" w:lineRule="auto"/>
        <w:contextualSpacing/>
        <w:jc w:val="both"/>
        <w:rPr>
          <w:b/>
        </w:rPr>
      </w:pPr>
    </w:p>
    <w:p w:rsidR="00AA36B4" w:rsidRPr="00F047F7" w:rsidRDefault="00AA36B4" w:rsidP="00F047F7">
      <w:pPr>
        <w:spacing w:line="240" w:lineRule="auto"/>
        <w:contextualSpacing/>
        <w:jc w:val="both"/>
        <w:rPr>
          <w:b/>
          <w:bCs/>
        </w:rPr>
      </w:pPr>
      <w:r w:rsidRPr="00F047F7">
        <w:rPr>
          <w:b/>
          <w:bCs/>
        </w:rPr>
        <w:t xml:space="preserve">Земля для стройки </w:t>
      </w:r>
    </w:p>
    <w:p w:rsidR="00CB7212" w:rsidRPr="00F047F7" w:rsidRDefault="00BA4D03" w:rsidP="00F047F7">
      <w:pPr>
        <w:spacing w:line="240" w:lineRule="auto"/>
        <w:contextualSpacing/>
        <w:jc w:val="both"/>
      </w:pPr>
      <w:r w:rsidRPr="00F047F7">
        <w:tab/>
      </w:r>
      <w:r w:rsidR="00AA36B4" w:rsidRPr="00F047F7">
        <w:t>Росреестр провел анализ эффективности использования земель. Оказалось, что в России под жилую застройку подходит 5,7 тыс. земельных участков о</w:t>
      </w:r>
      <w:r w:rsidR="0089710D" w:rsidRPr="00F047F7">
        <w:t xml:space="preserve">бщей площадью около 100 тыс. га. </w:t>
      </w:r>
      <w:r w:rsidR="00DC33B7" w:rsidRPr="00F047F7">
        <w:t>Н</w:t>
      </w:r>
      <w:r w:rsidR="00AA36B4" w:rsidRPr="00F047F7">
        <w:t>а территории Курской области</w:t>
      </w:r>
      <w:r w:rsidR="00DC33B7" w:rsidRPr="00F047F7">
        <w:t xml:space="preserve"> выявили 23 земельных участков общей площадью 255 га для</w:t>
      </w:r>
      <w:r w:rsidR="00AA36B4" w:rsidRPr="00F047F7">
        <w:t xml:space="preserve"> дальнейшего вовлечения в оборот под жилищное строительство</w:t>
      </w:r>
      <w:r w:rsidR="00EB3934" w:rsidRPr="00F047F7">
        <w:t xml:space="preserve">. Оперативный штаб при Управлении продолжает работу по выявлению участков. </w:t>
      </w:r>
    </w:p>
    <w:p w:rsidR="00DC33B7" w:rsidRPr="00F047F7" w:rsidRDefault="00DC33B7" w:rsidP="00F047F7">
      <w:pPr>
        <w:spacing w:line="240" w:lineRule="auto"/>
        <w:contextualSpacing/>
        <w:jc w:val="both"/>
      </w:pPr>
    </w:p>
    <w:p w:rsidR="00BA4D03" w:rsidRPr="00F047F7" w:rsidRDefault="00DC33B7" w:rsidP="00F047F7">
      <w:pPr>
        <w:spacing w:line="240" w:lineRule="auto"/>
        <w:contextualSpacing/>
        <w:jc w:val="both"/>
        <w:rPr>
          <w:b/>
        </w:rPr>
      </w:pPr>
      <w:r w:rsidRPr="00F047F7">
        <w:rPr>
          <w:b/>
        </w:rPr>
        <w:t xml:space="preserve">Наполнение ЕГРН необходимыми сведениями </w:t>
      </w:r>
    </w:p>
    <w:p w:rsidR="00BA1AA8" w:rsidRPr="00F047F7" w:rsidRDefault="00CA1F38" w:rsidP="00F047F7">
      <w:pPr>
        <w:spacing w:line="240" w:lineRule="auto"/>
        <w:contextualSpacing/>
        <w:jc w:val="both"/>
      </w:pPr>
      <w:r w:rsidRPr="00F047F7">
        <w:rPr>
          <w:lang w:eastAsia="ru-RU"/>
        </w:rPr>
        <w:tab/>
      </w:r>
      <w:r w:rsidR="00EB3934" w:rsidRPr="00F047F7">
        <w:rPr>
          <w:lang w:eastAsia="ru-RU"/>
        </w:rPr>
        <w:t xml:space="preserve">Курская область продолжает пополнять единый государственный реестр </w:t>
      </w:r>
      <w:r w:rsidR="00EB3934" w:rsidRPr="00F047F7">
        <w:t xml:space="preserve">недвижимости сведениями. </w:t>
      </w:r>
    </w:p>
    <w:p w:rsidR="00EB3934" w:rsidRPr="00F047F7" w:rsidRDefault="00EB3934" w:rsidP="00F047F7">
      <w:pPr>
        <w:spacing w:line="240" w:lineRule="auto"/>
        <w:contextualSpacing/>
        <w:jc w:val="both"/>
      </w:pPr>
      <w:r w:rsidRPr="00F047F7">
        <w:t>В ноябре</w:t>
      </w:r>
      <w:bookmarkStart w:id="0" w:name="_GoBack"/>
      <w:bookmarkEnd w:id="0"/>
      <w:r w:rsidRPr="00F047F7">
        <w:t xml:space="preserve"> 2021 года завершились работы по внесению сведений об участке границы между Курской и Орловской областями в ЕГРН. </w:t>
      </w:r>
    </w:p>
    <w:p w:rsidR="00BA1AA8" w:rsidRPr="00F047F7" w:rsidRDefault="00CA1F38" w:rsidP="00F047F7">
      <w:pPr>
        <w:spacing w:line="240" w:lineRule="auto"/>
        <w:contextualSpacing/>
        <w:jc w:val="both"/>
      </w:pPr>
      <w:r w:rsidRPr="00F047F7">
        <w:tab/>
      </w:r>
      <w:r w:rsidR="00EB3934" w:rsidRPr="00F047F7">
        <w:t xml:space="preserve">Таким образом, полностью согласованы и внесены в Единый государственный реестр недвижимости границы с соседними регионами: Брянской, Белгородской, Липецкой,Воронежской областями и Орловской областями. </w:t>
      </w:r>
    </w:p>
    <w:p w:rsidR="00BA1AA8" w:rsidRPr="00F047F7" w:rsidRDefault="00BA1AA8" w:rsidP="00F047F7">
      <w:pPr>
        <w:spacing w:line="240" w:lineRule="auto"/>
        <w:contextualSpacing/>
        <w:jc w:val="both"/>
      </w:pPr>
      <w:r w:rsidRPr="00F047F7">
        <w:lastRenderedPageBreak/>
        <w:tab/>
      </w:r>
      <w:r w:rsidR="00BA4D03" w:rsidRPr="00F047F7">
        <w:t>Также подходит к завершению работа по определению местоположения границ муниципальных образований, уже определены и внесены в ЕГРН 345 из 347 границ.</w:t>
      </w:r>
    </w:p>
    <w:p w:rsidR="00E17037" w:rsidRPr="00F047F7" w:rsidRDefault="00E17037" w:rsidP="00F047F7">
      <w:pPr>
        <w:spacing w:line="240" w:lineRule="auto"/>
        <w:contextualSpacing/>
        <w:jc w:val="both"/>
        <w:rPr>
          <w:bCs/>
        </w:rPr>
      </w:pPr>
    </w:p>
    <w:p w:rsidR="00BA4D03" w:rsidRPr="00F047F7" w:rsidRDefault="004D0661" w:rsidP="00F047F7">
      <w:pPr>
        <w:spacing w:line="240" w:lineRule="auto"/>
        <w:contextualSpacing/>
        <w:jc w:val="both"/>
        <w:rPr>
          <w:b/>
          <w:bCs/>
        </w:rPr>
      </w:pPr>
      <w:r w:rsidRPr="00F047F7">
        <w:rPr>
          <w:b/>
          <w:bCs/>
        </w:rPr>
        <w:t xml:space="preserve">Государственный контроль и надзор </w:t>
      </w:r>
    </w:p>
    <w:p w:rsidR="00FB4780" w:rsidRPr="00F047F7" w:rsidRDefault="00BA4D03" w:rsidP="00F047F7">
      <w:pPr>
        <w:spacing w:line="240" w:lineRule="auto"/>
        <w:contextualSpacing/>
        <w:jc w:val="both"/>
        <w:rPr>
          <w:bCs/>
        </w:rPr>
      </w:pPr>
      <w:r w:rsidRPr="00F047F7">
        <w:rPr>
          <w:bCs/>
          <w:color w:val="292C2F"/>
        </w:rPr>
        <w:tab/>
      </w:r>
      <w:r w:rsidR="00BA1AA8" w:rsidRPr="00F047F7">
        <w:t>В 2021 г. проведено 24 проверок (в 2020г. - 28 проверок)</w:t>
      </w:r>
      <w:r w:rsidR="00BA1AA8" w:rsidRPr="00F047F7">
        <w:rPr>
          <w:color w:val="292C2F"/>
        </w:rPr>
        <w:t xml:space="preserve"> </w:t>
      </w:r>
      <w:r w:rsidR="00BA1AA8" w:rsidRPr="00F047F7">
        <w:t xml:space="preserve">в отношении органов местного самоуправления   по вопросам соблюдения требований земельного законодательства РФ при предоставлении земельных участков.      Выявлено </w:t>
      </w:r>
      <w:r w:rsidR="00BA1AA8" w:rsidRPr="00F047F7">
        <w:rPr>
          <w:color w:val="1F497D"/>
        </w:rPr>
        <w:t>5</w:t>
      </w:r>
      <w:r w:rsidR="00BA1AA8" w:rsidRPr="00F047F7">
        <w:t xml:space="preserve"> нарушений требований земельного законодательства РФ, информация о нарушениях направлена в органы прокуратуры Курской области</w:t>
      </w:r>
      <w:r w:rsidR="00FB4780" w:rsidRPr="00F047F7">
        <w:rPr>
          <w:bCs/>
        </w:rPr>
        <w:t xml:space="preserve">.  </w:t>
      </w:r>
    </w:p>
    <w:p w:rsidR="00EB3934" w:rsidRPr="00F047F7" w:rsidRDefault="00BA4D03" w:rsidP="00F047F7">
      <w:pPr>
        <w:spacing w:line="240" w:lineRule="auto"/>
        <w:contextualSpacing/>
        <w:jc w:val="both"/>
        <w:rPr>
          <w:bCs/>
        </w:rPr>
      </w:pPr>
      <w:r w:rsidRPr="00F047F7">
        <w:tab/>
      </w:r>
      <w:r w:rsidR="00EB3934" w:rsidRPr="00F047F7">
        <w:t xml:space="preserve">Необходимо отметить, что с 1 июля действует закон, где  особый акцент сделан на стимулировании добросовестности контролируемых лиц и профилактике рисков причинения вреда (ущерба) охраняемым законом ценностям.  </w:t>
      </w:r>
    </w:p>
    <w:p w:rsidR="00CB7212" w:rsidRPr="00F047F7" w:rsidRDefault="00CB7212" w:rsidP="00F047F7">
      <w:pPr>
        <w:spacing w:line="240" w:lineRule="auto"/>
        <w:contextualSpacing/>
        <w:jc w:val="both"/>
        <w:rPr>
          <w:bCs/>
          <w:color w:val="292C2F"/>
        </w:rPr>
      </w:pPr>
    </w:p>
    <w:p w:rsidR="00E44B40" w:rsidRPr="00F047F7" w:rsidRDefault="00EF2AA0" w:rsidP="00F047F7">
      <w:pPr>
        <w:spacing w:line="240" w:lineRule="auto"/>
        <w:contextualSpacing/>
        <w:jc w:val="both"/>
        <w:rPr>
          <w:b/>
          <w:bCs/>
        </w:rPr>
      </w:pPr>
      <w:r w:rsidRPr="00F047F7">
        <w:rPr>
          <w:b/>
          <w:bCs/>
        </w:rPr>
        <w:t>Стратегия развития ведомства</w:t>
      </w:r>
    </w:p>
    <w:p w:rsidR="00BA1AA8" w:rsidRPr="00F047F7" w:rsidRDefault="00BA1AA8" w:rsidP="00F047F7">
      <w:pPr>
        <w:spacing w:line="240" w:lineRule="auto"/>
        <w:contextualSpacing/>
        <w:jc w:val="both"/>
      </w:pPr>
      <w:r w:rsidRPr="00F047F7">
        <w:tab/>
      </w:r>
      <w:r w:rsidR="00D94775" w:rsidRPr="00F047F7">
        <w:t xml:space="preserve">Основными задачами Управления на 2021 год </w:t>
      </w:r>
      <w:r w:rsidR="00BA4D03" w:rsidRPr="00F047F7">
        <w:t>и.о. руководителя</w:t>
      </w:r>
      <w:r w:rsidR="00D94775" w:rsidRPr="00F047F7">
        <w:t xml:space="preserve"> Управления обозначил</w:t>
      </w:r>
      <w:r w:rsidR="00BA4D03" w:rsidRPr="00F047F7">
        <w:t>а</w:t>
      </w:r>
      <w:r w:rsidR="00D94775" w:rsidRPr="00F047F7">
        <w:t xml:space="preserve">: повышение качества и доступности государственных услуг Росреестра, сокращение сроков их оказания, реализация дорожных карт, популяризация электронного способа получения государственных услуг Росреестра, повышение доли электронных услуг, участие в реализации мероприятий органов власти </w:t>
      </w:r>
      <w:r w:rsidR="00E44B40" w:rsidRPr="00F047F7">
        <w:t>Курской области</w:t>
      </w:r>
      <w:r w:rsidR="00D94775" w:rsidRPr="00F047F7">
        <w:t xml:space="preserve"> по повышению инвестиционной привлекательности. </w:t>
      </w:r>
    </w:p>
    <w:p w:rsidR="00D94775" w:rsidRPr="00F047F7" w:rsidRDefault="00BA1AA8" w:rsidP="00F047F7">
      <w:pPr>
        <w:spacing w:line="240" w:lineRule="auto"/>
        <w:contextualSpacing/>
        <w:jc w:val="both"/>
      </w:pPr>
      <w:r w:rsidRPr="00F047F7">
        <w:rPr>
          <w:i/>
        </w:rPr>
        <w:tab/>
      </w:r>
      <w:r w:rsidR="00D94775" w:rsidRPr="00F047F7">
        <w:rPr>
          <w:i/>
        </w:rPr>
        <w:t>«</w:t>
      </w:r>
      <w:r w:rsidR="00FB4780" w:rsidRPr="00F047F7">
        <w:rPr>
          <w:i/>
        </w:rPr>
        <w:t>Клиентоориетированность – это главный принцип работы ведомства</w:t>
      </w:r>
      <w:proofErr w:type="gramStart"/>
      <w:r w:rsidR="00FB4780" w:rsidRPr="00F047F7">
        <w:rPr>
          <w:i/>
        </w:rPr>
        <w:t>,</w:t>
      </w:r>
      <w:r w:rsidR="00FB4780" w:rsidRPr="00F047F7">
        <w:rPr>
          <w:rFonts w:eastAsia="Times New Roman"/>
          <w:i/>
          <w:lang w:eastAsia="ru-RU"/>
        </w:rPr>
        <w:t>п</w:t>
      </w:r>
      <w:proofErr w:type="gramEnd"/>
      <w:r w:rsidR="00FB4780" w:rsidRPr="00F047F7">
        <w:rPr>
          <w:i/>
        </w:rPr>
        <w:t>оэтому работа Росреестра по дальнейшему развитию электронных сервисов, созданию новых продуктов  для  бизнеса</w:t>
      </w:r>
      <w:r w:rsidR="00D94775" w:rsidRPr="00F047F7">
        <w:rPr>
          <w:i/>
        </w:rPr>
        <w:t xml:space="preserve"> и общества будет продолжаться»</w:t>
      </w:r>
      <w:r w:rsidR="005E18B6" w:rsidRPr="00F047F7">
        <w:t>,</w:t>
      </w:r>
      <w:r w:rsidR="00D94775" w:rsidRPr="00F047F7">
        <w:t xml:space="preserve">- резюмировала </w:t>
      </w:r>
      <w:r w:rsidR="007F129F">
        <w:t xml:space="preserve">руководитель Управления </w:t>
      </w:r>
      <w:proofErr w:type="spellStart"/>
      <w:r w:rsidR="007F129F">
        <w:t>Росреестра</w:t>
      </w:r>
      <w:proofErr w:type="spellEnd"/>
      <w:r w:rsidR="007F129F">
        <w:t xml:space="preserve"> по Курской области Светлана </w:t>
      </w:r>
      <w:proofErr w:type="spellStart"/>
      <w:r w:rsidR="007F129F">
        <w:t>Комова</w:t>
      </w:r>
      <w:proofErr w:type="spellEnd"/>
      <w:r w:rsidR="00D94775" w:rsidRPr="00F047F7">
        <w:t xml:space="preserve">. </w:t>
      </w:r>
    </w:p>
    <w:p w:rsidR="00CA1F38" w:rsidRPr="00F047F7" w:rsidRDefault="00E44B40" w:rsidP="00F047F7">
      <w:pPr>
        <w:spacing w:line="240" w:lineRule="auto"/>
        <w:contextualSpacing/>
        <w:jc w:val="both"/>
      </w:pPr>
      <w:r w:rsidRPr="00F047F7">
        <w:tab/>
      </w:r>
      <w:r w:rsidR="00D94775" w:rsidRPr="00F047F7">
        <w:t xml:space="preserve">О том, что Управление Росреестра по </w:t>
      </w:r>
      <w:r w:rsidRPr="00F047F7">
        <w:t>Курской области</w:t>
      </w:r>
      <w:r w:rsidR="00D94775" w:rsidRPr="00F047F7">
        <w:t xml:space="preserve"> достойно </w:t>
      </w:r>
      <w:proofErr w:type="gramStart"/>
      <w:r w:rsidR="00D94775" w:rsidRPr="00F047F7">
        <w:t>справилось со всеми поставленными задачами в своем выступлении отметил</w:t>
      </w:r>
      <w:proofErr w:type="gramEnd"/>
      <w:r w:rsidR="00D94775" w:rsidRPr="00F047F7">
        <w:t xml:space="preserve"> и приглашенный </w:t>
      </w:r>
      <w:r w:rsidR="00BA1AA8" w:rsidRPr="00F047F7">
        <w:t>эксперт</w:t>
      </w:r>
      <w:r w:rsidR="00E65197">
        <w:t>.</w:t>
      </w:r>
      <w:r w:rsidR="00BA1AA8" w:rsidRPr="00F047F7">
        <w:t xml:space="preserve"> Президент Курской областной нотариальной палаты Ольга Сердюкова</w:t>
      </w:r>
      <w:r w:rsidRPr="00F047F7">
        <w:t xml:space="preserve"> </w:t>
      </w:r>
      <w:r w:rsidR="00761493" w:rsidRPr="00F047F7">
        <w:t xml:space="preserve"> добавил</w:t>
      </w:r>
      <w:r w:rsidR="00BA1AA8" w:rsidRPr="00F047F7">
        <w:t>а</w:t>
      </w:r>
      <w:r w:rsidR="00761493" w:rsidRPr="00F047F7">
        <w:t>,</w:t>
      </w:r>
      <w:r w:rsidR="00BA1AA8" w:rsidRPr="00F047F7">
        <w:t xml:space="preserve"> </w:t>
      </w:r>
      <w:r w:rsidRPr="00F047F7">
        <w:t xml:space="preserve">что </w:t>
      </w:r>
      <w:r w:rsidR="00923F34">
        <w:rPr>
          <w:shd w:val="clear" w:color="auto" w:fill="FFFFFF"/>
        </w:rPr>
        <w:t>сложившиеся</w:t>
      </w:r>
      <w:r w:rsidR="008D256E">
        <w:rPr>
          <w:shd w:val="clear" w:color="auto" w:fill="FFFFFF"/>
        </w:rPr>
        <w:t xml:space="preserve"> партнерские отношения</w:t>
      </w:r>
      <w:r w:rsidR="00BA1AA8" w:rsidRPr="00F047F7">
        <w:rPr>
          <w:shd w:val="clear" w:color="auto" w:fill="FFFFFF"/>
        </w:rPr>
        <w:t xml:space="preserve"> курского </w:t>
      </w:r>
      <w:proofErr w:type="spellStart"/>
      <w:r w:rsidR="00BA1AA8" w:rsidRPr="00F047F7">
        <w:rPr>
          <w:shd w:val="clear" w:color="auto" w:fill="FFFFFF"/>
        </w:rPr>
        <w:t>Росреестра</w:t>
      </w:r>
      <w:proofErr w:type="spellEnd"/>
      <w:r w:rsidR="00BA1AA8" w:rsidRPr="00F047F7">
        <w:rPr>
          <w:shd w:val="clear" w:color="auto" w:fill="FFFFFF"/>
        </w:rPr>
        <w:t xml:space="preserve"> и </w:t>
      </w:r>
      <w:r w:rsidR="00E65197">
        <w:rPr>
          <w:shd w:val="clear" w:color="auto" w:fill="FFFFFF"/>
        </w:rPr>
        <w:t>нотариальной палаты позволяют</w:t>
      </w:r>
      <w:r w:rsidR="00BA1AA8" w:rsidRPr="00F047F7">
        <w:rPr>
          <w:shd w:val="clear" w:color="auto" w:fill="FFFFFF"/>
        </w:rPr>
        <w:t xml:space="preserve"> активно взаимодействовать в сфере электрон</w:t>
      </w:r>
      <w:r w:rsidR="00E65197">
        <w:rPr>
          <w:shd w:val="clear" w:color="auto" w:fill="FFFFFF"/>
        </w:rPr>
        <w:t xml:space="preserve">ных информационных технологий, а </w:t>
      </w:r>
      <w:proofErr w:type="spellStart"/>
      <w:r w:rsidR="00E65197">
        <w:rPr>
          <w:shd w:val="clear" w:color="auto" w:fill="FFFFFF"/>
        </w:rPr>
        <w:t>госрегистрация</w:t>
      </w:r>
      <w:proofErr w:type="spellEnd"/>
      <w:r w:rsidR="00E65197">
        <w:rPr>
          <w:shd w:val="clear" w:color="auto" w:fill="FFFFFF"/>
        </w:rPr>
        <w:t xml:space="preserve"> и</w:t>
      </w:r>
      <w:r w:rsidR="00BA1AA8" w:rsidRPr="00F047F7">
        <w:rPr>
          <w:shd w:val="clear" w:color="auto" w:fill="FFFFFF"/>
        </w:rPr>
        <w:t xml:space="preserve"> </w:t>
      </w:r>
      <w:r w:rsidR="00E65197">
        <w:rPr>
          <w:shd w:val="clear" w:color="auto" w:fill="FFFFFF"/>
        </w:rPr>
        <w:t>нотариальное удостоверение сделок с недвижимостью служа</w:t>
      </w:r>
      <w:r w:rsidR="00BA1AA8" w:rsidRPr="00F047F7">
        <w:rPr>
          <w:shd w:val="clear" w:color="auto" w:fill="FFFFFF"/>
        </w:rPr>
        <w:t>т важнейшей цели – защите прав и законных интересов граждан</w:t>
      </w:r>
      <w:r w:rsidRPr="00F047F7">
        <w:t xml:space="preserve">. </w:t>
      </w:r>
      <w:r w:rsidR="0003061D">
        <w:t xml:space="preserve">Кроме того, </w:t>
      </w:r>
      <w:r w:rsidR="0003061D">
        <w:rPr>
          <w:color w:val="000000" w:themeColor="text1"/>
          <w:shd w:val="clear" w:color="auto" w:fill="FFFFFF"/>
        </w:rPr>
        <w:t>с</w:t>
      </w:r>
      <w:r w:rsidR="0003061D" w:rsidRPr="002E08AE">
        <w:rPr>
          <w:color w:val="000000" w:themeColor="text1"/>
          <w:shd w:val="clear" w:color="auto" w:fill="FFFFFF"/>
        </w:rPr>
        <w:t xml:space="preserve"> 28 октября появилась возможность подавать </w:t>
      </w:r>
      <w:r w:rsidR="0003061D">
        <w:rPr>
          <w:color w:val="000000" w:themeColor="text1"/>
          <w:shd w:val="clear" w:color="auto" w:fill="FFFFFF"/>
        </w:rPr>
        <w:t xml:space="preserve">любые </w:t>
      </w:r>
      <w:r w:rsidR="0003061D" w:rsidRPr="002E08AE">
        <w:rPr>
          <w:color w:val="000000" w:themeColor="text1"/>
          <w:shd w:val="clear" w:color="auto" w:fill="FFFFFF"/>
        </w:rPr>
        <w:t>документы на государственную регистрацию прав на недвижимость через нотариуса.</w:t>
      </w:r>
    </w:p>
    <w:p w:rsidR="00BA1AA8" w:rsidRPr="00F047F7" w:rsidRDefault="00CA1F38" w:rsidP="00F047F7">
      <w:pPr>
        <w:spacing w:line="240" w:lineRule="auto"/>
        <w:contextualSpacing/>
        <w:jc w:val="both"/>
      </w:pPr>
      <w:r w:rsidRPr="00F047F7">
        <w:tab/>
      </w:r>
      <w:r w:rsidR="00E44B40" w:rsidRPr="00F047F7">
        <w:t>По итогам обсуждения приглашенн</w:t>
      </w:r>
      <w:r w:rsidR="00BA1AA8" w:rsidRPr="00F047F7">
        <w:t xml:space="preserve">ые эксперты поздравили Управление с наступающим Днем создания Росреестра и пожелали дальнейшего развития электронных сервисов, создания новых продуктов для бизнеса и общества. </w:t>
      </w:r>
    </w:p>
    <w:p w:rsidR="00E44B40" w:rsidRDefault="00E44B40" w:rsidP="00F047F7">
      <w:pPr>
        <w:spacing w:line="240" w:lineRule="auto"/>
        <w:contextualSpacing/>
        <w:jc w:val="both"/>
      </w:pPr>
    </w:p>
    <w:p w:rsidR="00641DB1" w:rsidRPr="00F047F7" w:rsidRDefault="00641DB1" w:rsidP="00F047F7">
      <w:pPr>
        <w:spacing w:line="240" w:lineRule="auto"/>
        <w:contextualSpacing/>
        <w:jc w:val="both"/>
      </w:pPr>
    </w:p>
    <w:p w:rsidR="00641DB1" w:rsidRDefault="00641DB1" w:rsidP="00641DB1">
      <w:pPr>
        <w:shd w:val="clear" w:color="auto" w:fill="FFFFFF"/>
        <w:spacing w:before="100" w:beforeAutospacing="1" w:after="100" w:afterAutospacing="1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С уважением, </w:t>
      </w:r>
    </w:p>
    <w:p w:rsidR="00641DB1" w:rsidRDefault="00641DB1" w:rsidP="00641DB1">
      <w:pPr>
        <w:shd w:val="clear" w:color="auto" w:fill="FFFFFF"/>
        <w:spacing w:before="100" w:beforeAutospacing="1" w:after="100" w:afterAutospacing="1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Пресс-служба Управления Росреестра по Курской области </w:t>
      </w:r>
    </w:p>
    <w:p w:rsidR="00641DB1" w:rsidRDefault="00641DB1" w:rsidP="00641DB1">
      <w:pPr>
        <w:shd w:val="clear" w:color="auto" w:fill="FFFFFF"/>
        <w:spacing w:before="100" w:beforeAutospacing="1" w:after="100" w:afterAutospacing="1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Тел.: +7 (4712) 52-92-75</w:t>
      </w:r>
    </w:p>
    <w:p w:rsidR="00641DB1" w:rsidRDefault="00641DB1" w:rsidP="00641DB1">
      <w:pPr>
        <w:shd w:val="clear" w:color="auto" w:fill="FFFFFF"/>
        <w:spacing w:before="100" w:beforeAutospacing="1" w:after="100" w:afterAutospacing="1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моб.: 8 (919) 213-05-38</w:t>
      </w:r>
    </w:p>
    <w:p w:rsidR="00641DB1" w:rsidRPr="00641DB1" w:rsidRDefault="00626C9F" w:rsidP="00641DB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12529"/>
          <w:spacing w:val="0"/>
          <w:sz w:val="27"/>
          <w:szCs w:val="27"/>
          <w:lang w:eastAsia="ru-RU"/>
        </w:rPr>
      </w:pPr>
      <w:hyperlink r:id="rId11" w:history="1">
        <w:r w:rsidR="00641DB1">
          <w:rPr>
            <w:rStyle w:val="a4"/>
            <w:sz w:val="20"/>
            <w:szCs w:val="20"/>
          </w:rPr>
          <w:t>Bashkeyeva@r46.rosreestr.ru</w:t>
        </w:r>
      </w:hyperlink>
    </w:p>
    <w:p w:rsidR="00D860BE" w:rsidRPr="00641DB1" w:rsidRDefault="00641DB1" w:rsidP="00641DB1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r>
        <w:rPr>
          <w:sz w:val="20"/>
          <w:szCs w:val="20"/>
          <w:lang w:val="en-US"/>
        </w:rPr>
        <w:t>Instagram</w:t>
      </w:r>
      <w:r>
        <w:rPr>
          <w:sz w:val="20"/>
          <w:szCs w:val="20"/>
        </w:rPr>
        <w:t xml:space="preserve">: </w:t>
      </w:r>
      <w:hyperlink r:id="rId12" w:history="1">
        <w:r>
          <w:rPr>
            <w:rStyle w:val="a4"/>
            <w:sz w:val="20"/>
            <w:szCs w:val="20"/>
            <w:lang w:val="en-US"/>
          </w:rPr>
          <w:t>https://www.instagram.com/rosreestr46/</w:t>
        </w:r>
      </w:hyperlink>
    </w:p>
    <w:sectPr w:rsidR="00D860BE" w:rsidRPr="00641DB1" w:rsidSect="00641DB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61D" w:rsidRPr="00641DB1" w:rsidRDefault="0003061D" w:rsidP="00641DB1">
      <w:pPr>
        <w:pStyle w:val="a3"/>
        <w:spacing w:before="0" w:after="0"/>
        <w:rPr>
          <w:rFonts w:eastAsiaTheme="minorHAnsi"/>
          <w:color w:val="000000"/>
          <w:spacing w:val="11"/>
          <w:lang w:eastAsia="en-US"/>
        </w:rPr>
      </w:pPr>
      <w:r>
        <w:separator/>
      </w:r>
    </w:p>
  </w:endnote>
  <w:endnote w:type="continuationSeparator" w:id="1">
    <w:p w:rsidR="0003061D" w:rsidRPr="00641DB1" w:rsidRDefault="0003061D" w:rsidP="00641DB1">
      <w:pPr>
        <w:pStyle w:val="a3"/>
        <w:spacing w:before="0" w:after="0"/>
        <w:rPr>
          <w:rFonts w:eastAsiaTheme="minorHAnsi"/>
          <w:color w:val="000000"/>
          <w:spacing w:val="11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61D" w:rsidRPr="00641DB1" w:rsidRDefault="0003061D" w:rsidP="00641DB1">
      <w:pPr>
        <w:pStyle w:val="a3"/>
        <w:spacing w:before="0" w:after="0"/>
        <w:rPr>
          <w:rFonts w:eastAsiaTheme="minorHAnsi"/>
          <w:color w:val="000000"/>
          <w:spacing w:val="11"/>
          <w:lang w:eastAsia="en-US"/>
        </w:rPr>
      </w:pPr>
      <w:r>
        <w:separator/>
      </w:r>
    </w:p>
  </w:footnote>
  <w:footnote w:type="continuationSeparator" w:id="1">
    <w:p w:rsidR="0003061D" w:rsidRPr="00641DB1" w:rsidRDefault="0003061D" w:rsidP="00641DB1">
      <w:pPr>
        <w:pStyle w:val="a3"/>
        <w:spacing w:before="0" w:after="0"/>
        <w:rPr>
          <w:rFonts w:eastAsiaTheme="minorHAnsi"/>
          <w:color w:val="000000"/>
          <w:spacing w:val="11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271315"/>
      <w:docPartObj>
        <w:docPartGallery w:val="Page Numbers (Top of Page)"/>
        <w:docPartUnique/>
      </w:docPartObj>
    </w:sdtPr>
    <w:sdtContent>
      <w:p w:rsidR="0003061D" w:rsidRDefault="00626C9F">
        <w:pPr>
          <w:pStyle w:val="a9"/>
          <w:jc w:val="center"/>
        </w:pPr>
        <w:fldSimple w:instr=" PAGE   \* MERGEFORMAT ">
          <w:r w:rsidR="00EC0FF6">
            <w:rPr>
              <w:noProof/>
            </w:rPr>
            <w:t>2</w:t>
          </w:r>
        </w:fldSimple>
      </w:p>
    </w:sdtContent>
  </w:sdt>
  <w:p w:rsidR="0003061D" w:rsidRDefault="0003061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5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AA0"/>
    <w:rsid w:val="0003061D"/>
    <w:rsid w:val="000549D9"/>
    <w:rsid w:val="00160D29"/>
    <w:rsid w:val="00173A7A"/>
    <w:rsid w:val="001809CE"/>
    <w:rsid w:val="001A2102"/>
    <w:rsid w:val="002D1E45"/>
    <w:rsid w:val="002E6D37"/>
    <w:rsid w:val="00330B32"/>
    <w:rsid w:val="00382453"/>
    <w:rsid w:val="00487920"/>
    <w:rsid w:val="004D0661"/>
    <w:rsid w:val="005A2C33"/>
    <w:rsid w:val="005B1C76"/>
    <w:rsid w:val="005B5E9F"/>
    <w:rsid w:val="005E18B6"/>
    <w:rsid w:val="00616255"/>
    <w:rsid w:val="00626C9F"/>
    <w:rsid w:val="00641DB1"/>
    <w:rsid w:val="00652F4B"/>
    <w:rsid w:val="00745D81"/>
    <w:rsid w:val="00761493"/>
    <w:rsid w:val="007F129F"/>
    <w:rsid w:val="0089710D"/>
    <w:rsid w:val="008B0F11"/>
    <w:rsid w:val="008D256E"/>
    <w:rsid w:val="00923F34"/>
    <w:rsid w:val="009257E9"/>
    <w:rsid w:val="00964421"/>
    <w:rsid w:val="00AA36B4"/>
    <w:rsid w:val="00AD4AEF"/>
    <w:rsid w:val="00AE268B"/>
    <w:rsid w:val="00BA1AA8"/>
    <w:rsid w:val="00BA4D03"/>
    <w:rsid w:val="00BE61B4"/>
    <w:rsid w:val="00BF64C2"/>
    <w:rsid w:val="00C86BC7"/>
    <w:rsid w:val="00CA1F38"/>
    <w:rsid w:val="00CB0470"/>
    <w:rsid w:val="00CB7212"/>
    <w:rsid w:val="00D860BE"/>
    <w:rsid w:val="00D94775"/>
    <w:rsid w:val="00DA4471"/>
    <w:rsid w:val="00DC33B7"/>
    <w:rsid w:val="00E17037"/>
    <w:rsid w:val="00E44B40"/>
    <w:rsid w:val="00E65197"/>
    <w:rsid w:val="00EB3934"/>
    <w:rsid w:val="00EC0FF6"/>
    <w:rsid w:val="00EF2AA0"/>
    <w:rsid w:val="00EF3F80"/>
    <w:rsid w:val="00F047F7"/>
    <w:rsid w:val="00FB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AA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EF2AA0"/>
    <w:rPr>
      <w:color w:val="0000FF"/>
      <w:u w:val="single"/>
    </w:rPr>
  </w:style>
  <w:style w:type="character" w:customStyle="1" w:styleId="fontstyle21">
    <w:name w:val="fontstyle21"/>
    <w:basedOn w:val="a0"/>
    <w:rsid w:val="00E44B40"/>
    <w:rPr>
      <w:rFonts w:ascii="SegoeUI" w:hAnsi="SegoeUI" w:hint="default"/>
      <w:b w:val="0"/>
      <w:bCs w:val="0"/>
      <w:i w:val="0"/>
      <w:iCs w:val="0"/>
      <w:color w:val="222222"/>
    </w:rPr>
  </w:style>
  <w:style w:type="character" w:styleId="a5">
    <w:name w:val="Strong"/>
    <w:basedOn w:val="a0"/>
    <w:uiPriority w:val="22"/>
    <w:qFormat/>
    <w:rsid w:val="00BE61B4"/>
    <w:rPr>
      <w:b/>
      <w:bCs/>
    </w:rPr>
  </w:style>
  <w:style w:type="paragraph" w:styleId="a6">
    <w:name w:val="No Spacing"/>
    <w:uiPriority w:val="1"/>
    <w:qFormat/>
    <w:rsid w:val="00BA4D0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7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4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1DB1"/>
  </w:style>
  <w:style w:type="paragraph" w:styleId="ab">
    <w:name w:val="footer"/>
    <w:basedOn w:val="a"/>
    <w:link w:val="ac"/>
    <w:uiPriority w:val="99"/>
    <w:semiHidden/>
    <w:unhideWhenUsed/>
    <w:rsid w:val="0064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1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53/1/inf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rosreestr4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shkeyeva@r46.rosree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press/archive/pravitelstvo-opredelilo-platu-za-ispolzovanie-federalnykh-uchastkov-pod-nekapitalnye-garazh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press/archive/za-10-mesyatsev-2021-goda-chislo-podannykh-rossiyanami-eksterritorialnykh-zayavleniy-uvelichilos-na-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32AF-FF64-4218-9319-896C8CBC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5</cp:revision>
  <cp:lastPrinted>2021-12-24T13:54:00Z</cp:lastPrinted>
  <dcterms:created xsi:type="dcterms:W3CDTF">2021-12-24T13:08:00Z</dcterms:created>
  <dcterms:modified xsi:type="dcterms:W3CDTF">2021-12-24T13:54:00Z</dcterms:modified>
</cp:coreProperties>
</file>