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4" w:rsidRDefault="00864444" w:rsidP="00864444">
      <w:pPr>
        <w:pStyle w:val="a4"/>
        <w:tabs>
          <w:tab w:val="left" w:pos="0"/>
        </w:tabs>
        <w:spacing w:after="0" w:line="0" w:lineRule="atLeast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Предоставление услуги осуществляется в соответствии со следующими нормативными правовыми актами:</w:t>
      </w:r>
    </w:p>
    <w:p w:rsidR="00864444" w:rsidRDefault="00864444" w:rsidP="00864444">
      <w:pPr>
        <w:pStyle w:val="a4"/>
        <w:tabs>
          <w:tab w:val="left" w:pos="0"/>
        </w:tabs>
        <w:spacing w:after="0" w:line="0" w:lineRule="atLeast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864444" w:rsidRDefault="00864444" w:rsidP="00864444">
      <w:pPr>
        <w:pStyle w:val="a4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Конституцией Российской Федерации от 12.12.1993 («Российская газета» от 25.12.1993 № 237);</w:t>
      </w:r>
    </w:p>
    <w:p w:rsidR="00864444" w:rsidRDefault="00864444" w:rsidP="00864444">
      <w:pPr>
        <w:pStyle w:val="a4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Земельным кодексом Российской Федерации («Собрание законодательства РФ» от 29.10.2001 № 44, ст. 4147, «Российская газета» от 30.10.2001 № 211-212);</w:t>
      </w:r>
    </w:p>
    <w:p w:rsidR="00864444" w:rsidRDefault="00864444" w:rsidP="00864444">
      <w:pPr>
        <w:pStyle w:val="a4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Градостроительным кодексом Российской Федерации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color w:val="auto"/>
            <w:sz w:val="24"/>
            <w:szCs w:val="24"/>
          </w:rPr>
          <w:t>2004 г</w:t>
        </w:r>
      </w:smartTag>
      <w:r>
        <w:rPr>
          <w:rFonts w:ascii="Arial" w:hAnsi="Arial" w:cs="Arial"/>
          <w:color w:val="auto"/>
          <w:sz w:val="24"/>
          <w:szCs w:val="24"/>
        </w:rPr>
        <w:t>. № 290);</w:t>
      </w:r>
    </w:p>
    <w:p w:rsidR="00864444" w:rsidRDefault="00864444" w:rsidP="0086444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Федеральным </w:t>
      </w:r>
      <w:hyperlink r:id="rId5" w:history="1">
        <w:r>
          <w:rPr>
            <w:rStyle w:val="a3"/>
            <w:rFonts w:ascii="Arial" w:hAnsi="Arial" w:cs="Arial"/>
            <w:bCs/>
            <w:szCs w:val="24"/>
            <w:u w:val="none"/>
          </w:rPr>
          <w:t>законом</w:t>
        </w:r>
      </w:hyperlink>
      <w:r>
        <w:rPr>
          <w:rFonts w:ascii="Arial" w:hAnsi="Arial" w:cs="Arial"/>
          <w:bCs/>
          <w:szCs w:val="24"/>
        </w:rPr>
        <w:t xml:space="preserve"> от 21.07.1997 № 122-ФЗ «О государственной регистрации прав на недвижимое имущество и сделок с ним» («Собрание законодательства Российской Федерации» от 28.07.1997 № 30, ст. 3594);</w:t>
      </w:r>
    </w:p>
    <w:p w:rsidR="00864444" w:rsidRDefault="00864444" w:rsidP="0086444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eastAsia="Batang" w:hAnsi="Arial" w:cs="Arial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>
        <w:rPr>
          <w:rFonts w:ascii="Arial" w:hAnsi="Arial" w:cs="Arial"/>
          <w:szCs w:val="24"/>
        </w:rPr>
        <w:t xml:space="preserve">«Российская газета» </w:t>
      </w:r>
      <w:r>
        <w:rPr>
          <w:rFonts w:ascii="Arial" w:eastAsia="Batang" w:hAnsi="Arial" w:cs="Arial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eastAsia="Batang" w:hAnsi="Arial" w:cs="Arial"/>
            <w:szCs w:val="24"/>
            <w:lang w:eastAsia="ko-KR"/>
          </w:rPr>
          <w:t>2001 г</w:t>
        </w:r>
      </w:smartTag>
      <w:r>
        <w:rPr>
          <w:rFonts w:ascii="Arial" w:eastAsia="Batang" w:hAnsi="Arial" w:cs="Arial"/>
          <w:szCs w:val="24"/>
          <w:lang w:eastAsia="ko-KR"/>
        </w:rPr>
        <w:t>. №2823);</w:t>
      </w:r>
    </w:p>
    <w:p w:rsidR="00864444" w:rsidRDefault="00864444" w:rsidP="00864444">
      <w:pPr>
        <w:pStyle w:val="a4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>(</w:t>
      </w:r>
      <w:r>
        <w:rPr>
          <w:rFonts w:ascii="Arial" w:hAnsi="Arial" w:cs="Arial"/>
          <w:color w:val="auto"/>
          <w:sz w:val="24"/>
          <w:szCs w:val="24"/>
        </w:rPr>
        <w:t xml:space="preserve">«Российская газета» от 8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color w:val="auto"/>
            <w:sz w:val="24"/>
            <w:szCs w:val="24"/>
          </w:rPr>
          <w:t>2003 г</w:t>
        </w:r>
      </w:smartTag>
      <w:r>
        <w:rPr>
          <w:rFonts w:ascii="Arial" w:hAnsi="Arial" w:cs="Arial"/>
          <w:color w:val="auto"/>
          <w:sz w:val="24"/>
          <w:szCs w:val="24"/>
        </w:rPr>
        <w:t>. №3316);</w:t>
      </w:r>
    </w:p>
    <w:p w:rsidR="00864444" w:rsidRDefault="00864444" w:rsidP="00864444">
      <w:pPr>
        <w:pStyle w:val="a4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color w:val="auto"/>
            <w:sz w:val="24"/>
            <w:szCs w:val="24"/>
          </w:rPr>
          <w:t>2004 г</w:t>
        </w:r>
      </w:smartTag>
      <w:r>
        <w:rPr>
          <w:rFonts w:ascii="Arial" w:hAnsi="Arial" w:cs="Arial"/>
          <w:color w:val="auto"/>
          <w:sz w:val="24"/>
          <w:szCs w:val="24"/>
        </w:rPr>
        <w:t>.№3667);</w:t>
      </w:r>
    </w:p>
    <w:p w:rsidR="00864444" w:rsidRDefault="00864444" w:rsidP="00864444">
      <w:pPr>
        <w:pStyle w:val="a4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Федеральным законом от 27.07.2006 № 149-ФЗ «Об информации, информационных технологиях и о защите информации» </w:t>
      </w: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>(</w:t>
      </w:r>
      <w:r>
        <w:rPr>
          <w:rFonts w:ascii="Arial" w:hAnsi="Arial" w:cs="Arial"/>
          <w:color w:val="auto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  <w:color w:val="auto"/>
            <w:sz w:val="24"/>
            <w:szCs w:val="24"/>
          </w:rPr>
          <w:t>2006 г</w:t>
        </w:r>
      </w:smartTag>
      <w:r>
        <w:rPr>
          <w:rFonts w:ascii="Arial" w:hAnsi="Arial" w:cs="Arial"/>
          <w:color w:val="auto"/>
          <w:sz w:val="24"/>
          <w:szCs w:val="24"/>
        </w:rPr>
        <w:t xml:space="preserve"> Федеральный выпуск №413);</w:t>
      </w:r>
    </w:p>
    <w:p w:rsidR="00864444" w:rsidRDefault="00864444" w:rsidP="0086444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Федеральным </w:t>
      </w:r>
      <w:hyperlink r:id="rId6" w:history="1">
        <w:r>
          <w:rPr>
            <w:rStyle w:val="a3"/>
            <w:rFonts w:ascii="Arial" w:hAnsi="Arial" w:cs="Arial"/>
            <w:bCs/>
            <w:szCs w:val="24"/>
            <w:u w:val="none"/>
          </w:rPr>
          <w:t>законом</w:t>
        </w:r>
      </w:hyperlink>
      <w:r>
        <w:rPr>
          <w:rFonts w:ascii="Arial" w:hAnsi="Arial" w:cs="Arial"/>
          <w:bCs/>
          <w:szCs w:val="24"/>
        </w:rPr>
        <w:t xml:space="preserve"> от 27.07.2006 № 152-ФЗ «О персональных данных» («Собрание законодательства Российской Федерации» от 31.07.2006 № 31 (1 ч.), ст. 3451);</w:t>
      </w:r>
    </w:p>
    <w:p w:rsidR="00864444" w:rsidRDefault="00864444" w:rsidP="0086444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Федеральным </w:t>
      </w:r>
      <w:hyperlink r:id="rId7" w:history="1">
        <w:r>
          <w:rPr>
            <w:rStyle w:val="a3"/>
            <w:rFonts w:ascii="Arial" w:hAnsi="Arial" w:cs="Arial"/>
            <w:bCs/>
            <w:szCs w:val="24"/>
            <w:u w:val="none"/>
          </w:rPr>
          <w:t>законом</w:t>
        </w:r>
      </w:hyperlink>
      <w:r>
        <w:rPr>
          <w:rFonts w:ascii="Arial" w:hAnsi="Arial" w:cs="Arial"/>
          <w:bCs/>
          <w:szCs w:val="24"/>
        </w:rPr>
        <w:t xml:space="preserve">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864444" w:rsidRDefault="00864444" w:rsidP="00864444">
      <w:pPr>
        <w:pStyle w:val="a4"/>
        <w:shd w:val="clear" w:color="auto" w:fill="FFFFFF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Федеральным законом Российской Федерации от 27.07.2010г. № 210-ФЗ «Об организации предоставления государственных и муниципальных услуг» («Российская газета» от 30.07.2010 г. № 168);</w:t>
      </w:r>
    </w:p>
    <w:p w:rsidR="00864444" w:rsidRDefault="00864444" w:rsidP="00864444">
      <w:pPr>
        <w:pStyle w:val="a4"/>
        <w:shd w:val="clear" w:color="auto" w:fill="FFFFFF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Федеральным законом от 06.04.2011 № 63-ФЗ «Об электронной подписи» («Собрание законодательства Российской Федерации», 11.04.2011, № 15, ст. 2036); </w:t>
      </w:r>
    </w:p>
    <w:p w:rsidR="00864444" w:rsidRDefault="00864444" w:rsidP="00864444">
      <w:pPr>
        <w:pStyle w:val="a4"/>
        <w:shd w:val="clear" w:color="auto" w:fill="FFFFFF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hyperlink r:id="rId8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864444" w:rsidRDefault="00864444" w:rsidP="00864444">
      <w:pPr>
        <w:pStyle w:val="a4"/>
        <w:shd w:val="clear" w:color="auto" w:fill="FFFFFF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864444" w:rsidRDefault="00864444" w:rsidP="00864444">
      <w:pPr>
        <w:pStyle w:val="a4"/>
        <w:shd w:val="clear" w:color="auto" w:fill="FFFFFF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hyperlink r:id="rId9" w:history="1">
        <w:r>
          <w:rPr>
            <w:rStyle w:val="a3"/>
            <w:rFonts w:ascii="Arial" w:hAnsi="Arial" w:cs="Arial"/>
            <w:bCs/>
            <w:sz w:val="24"/>
            <w:szCs w:val="24"/>
          </w:rPr>
          <w:t>постановление</w:t>
        </w:r>
      </w:hyperlink>
      <w:r>
        <w:rPr>
          <w:rFonts w:ascii="Arial" w:hAnsi="Arial" w:cs="Arial"/>
          <w:bCs/>
          <w:color w:val="auto"/>
          <w:sz w:val="24"/>
          <w:szCs w:val="24"/>
        </w:rPr>
        <w:t>м Правительства Российской Федерации от 30.04.2014 № 403 «Об исчерпывающем перечне процедур в сфере жилищного строительства»;</w:t>
      </w:r>
    </w:p>
    <w:p w:rsidR="00864444" w:rsidRDefault="00864444" w:rsidP="00864444">
      <w:pPr>
        <w:pStyle w:val="a4"/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приказом Минэкономразвития России от 27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color w:val="auto"/>
            <w:sz w:val="24"/>
            <w:szCs w:val="24"/>
          </w:rPr>
          <w:t>2014 г</w:t>
        </w:r>
      </w:smartTag>
      <w:r>
        <w:rPr>
          <w:rFonts w:ascii="Arial" w:hAnsi="Arial" w:cs="Arial"/>
          <w:color w:val="auto"/>
          <w:sz w:val="24"/>
          <w:szCs w:val="24"/>
        </w:rPr>
        <w:t xml:space="preserve"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</w:t>
      </w:r>
      <w:r>
        <w:rPr>
          <w:rFonts w:ascii="Arial" w:hAnsi="Arial" w:cs="Arial"/>
          <w:color w:val="auto"/>
          <w:sz w:val="24"/>
          <w:szCs w:val="24"/>
        </w:rPr>
        <w:lastRenderedPageBreak/>
        <w:t>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864444" w:rsidRDefault="00864444" w:rsidP="0086444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приказом Минэкономразвития России от 14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Cs/>
            <w:szCs w:val="24"/>
          </w:rPr>
          <w:t>2015 г</w:t>
        </w:r>
      </w:smartTag>
      <w:r>
        <w:rPr>
          <w:rFonts w:ascii="Arial" w:hAnsi="Arial" w:cs="Arial"/>
          <w:bCs/>
          <w:szCs w:val="24"/>
        </w:rPr>
        <w:t xml:space="preserve">. № 7 «Об утверждении </w:t>
      </w:r>
      <w:hyperlink r:id="rId10" w:history="1">
        <w:r>
          <w:rPr>
            <w:rStyle w:val="a3"/>
            <w:rFonts w:ascii="Arial" w:hAnsi="Arial" w:cs="Arial"/>
            <w:bCs/>
            <w:szCs w:val="24"/>
            <w:u w:val="none"/>
          </w:rPr>
          <w:t>порядк</w:t>
        </w:r>
      </w:hyperlink>
      <w:r>
        <w:rPr>
          <w:rFonts w:ascii="Arial" w:hAnsi="Arial" w:cs="Arial"/>
          <w:bCs/>
          <w:szCs w:val="24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864444" w:rsidRDefault="00864444" w:rsidP="0086444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Законом Курской области от 04.01.2003г. № 1-ЗКО «Об административных правонарушениях в Курской области» («Курская правда», № 4-5, 11.01.2003); </w:t>
      </w:r>
    </w:p>
    <w:p w:rsidR="00864444" w:rsidRDefault="00864444" w:rsidP="00864444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Законом Курской области от 30.11.2015 № 117-ЗКО (ред. от 03.04.2017) "О разграничении полномочий органов государственной власти Курской области в сфере земельных отношений в Курской области" (</w:t>
      </w:r>
      <w:r>
        <w:rPr>
          <w:rFonts w:ascii="Arial" w:hAnsi="Arial" w:cs="Arial"/>
          <w:sz w:val="24"/>
          <w:szCs w:val="24"/>
          <w:lang w:eastAsia="ru-RU"/>
        </w:rPr>
        <w:t>"Курская правда", №  146, 04.12.2015);</w:t>
      </w:r>
    </w:p>
    <w:p w:rsidR="00864444" w:rsidRDefault="00864444" w:rsidP="00864444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постановлением Администрации Курской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864444" w:rsidRDefault="00864444" w:rsidP="00864444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Распоряжением Администрации Курской области от 18.05.2015 № 350-ра 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64444" w:rsidRDefault="00864444" w:rsidP="00864444">
      <w:pPr>
        <w:pStyle w:val="a4"/>
        <w:tabs>
          <w:tab w:val="left" w:pos="0"/>
          <w:tab w:val="center" w:pos="4677"/>
          <w:tab w:val="left" w:pos="6015"/>
          <w:tab w:val="right" w:pos="9355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864444" w:rsidRDefault="00864444" w:rsidP="00864444">
      <w:pPr>
        <w:pStyle w:val="a4"/>
        <w:tabs>
          <w:tab w:val="left" w:pos="0"/>
          <w:tab w:val="center" w:pos="4677"/>
          <w:tab w:val="left" w:pos="6015"/>
          <w:tab w:val="right" w:pos="9355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сельсовета Курчатовского района Курской области» (размещено на официальном сайте ОМСУ: http://дичнянский-сельсовет.рф);</w:t>
      </w:r>
    </w:p>
    <w:p w:rsidR="00864444" w:rsidRDefault="00864444" w:rsidP="00864444">
      <w:pPr>
        <w:pStyle w:val="a4"/>
        <w:tabs>
          <w:tab w:val="left" w:pos="0"/>
          <w:tab w:val="center" w:pos="4677"/>
          <w:tab w:val="left" w:pos="6015"/>
          <w:tab w:val="right" w:pos="9355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Устав муниципального образования «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Дичнянский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сельсовет» Курчатовского района Курской области (принят Собрания депутатов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>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864444" w:rsidRDefault="00864444" w:rsidP="00864444">
      <w:pPr>
        <w:tabs>
          <w:tab w:val="left" w:pos="0"/>
          <w:tab w:val="left" w:pos="6015"/>
        </w:tabs>
        <w:spacing w:after="0" w:line="0" w:lineRule="atLeast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64444" w:rsidRDefault="00864444" w:rsidP="0086444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  <w:b/>
          <w:bCs/>
          <w:szCs w:val="24"/>
        </w:rPr>
      </w:pPr>
    </w:p>
    <w:p w:rsidR="00864444" w:rsidRDefault="00864444" w:rsidP="00864444">
      <w:pPr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934C8" w:rsidRDefault="009934C8">
      <w:bookmarkStart w:id="0" w:name="_GoBack"/>
      <w:bookmarkEnd w:id="0"/>
    </w:p>
    <w:sectPr w:rsidR="0099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0D"/>
    <w:rsid w:val="00864444"/>
    <w:rsid w:val="009934C8"/>
    <w:rsid w:val="009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44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4444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864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rsid w:val="008644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44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4444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864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rsid w:val="008644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A07AE573795B16B2A47B35D0B8671937EDF88D2E889BF1F7F81242l8h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9A07AE573795B16B2A47B35D0B867193EE8FD8224889BF1F7F81242l8h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1E3FB8F2F889BF1F7F81242l8h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B9A07AE573795B16B2A47B35D0B867193EE8FE8F26889BF1F7F81242l8hDH" TargetMode="External"/><Relationship Id="rId10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2019-10-10T06:02:00Z</dcterms:created>
  <dcterms:modified xsi:type="dcterms:W3CDTF">2019-10-10T06:02:00Z</dcterms:modified>
</cp:coreProperties>
</file>